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0000001" w14:textId="77777777" w:rsidR="00B45D96" w:rsidRDefault="00B45D96">
      <w:pPr>
        <w:rPr>
          <w:b/>
          <w:bCs/>
        </w:rPr>
      </w:pPr>
    </w:p>
    <w:p w14:paraId="00000002" w14:textId="77777777" w:rsidR="00B45D96" w:rsidRDefault="00000000">
      <w:pPr>
        <w:rPr>
          <w:b/>
          <w:bCs/>
        </w:rPr>
      </w:pPr>
      <w:proofErr w:type="spellStart"/>
      <w:r>
        <w:rPr>
          <w:b/>
          <w:bCs/>
        </w:rPr>
        <w:t>Articles</w:t>
      </w:r>
      <w:proofErr w:type="spellEnd"/>
    </w:p>
    <w:p w14:paraId="00000003" w14:textId="77777777" w:rsidR="00B45D96" w:rsidRDefault="00000000">
      <w:pPr>
        <w:numPr>
          <w:ilvl w:val="0"/>
          <w:numId w:val="1"/>
        </w:numPr>
      </w:pPr>
      <w:r>
        <w:t xml:space="preserve">Yılmaz, M., Yazıcı, A., &amp; </w:t>
      </w:r>
      <w:proofErr w:type="spellStart"/>
      <w:r>
        <w:t>Çinar</w:t>
      </w:r>
      <w:proofErr w:type="spellEnd"/>
      <w:r>
        <w:t xml:space="preserve">, E. (2020). Veri odaklı hata teşhis sistemi geliştirilmesi. </w:t>
      </w:r>
      <w:r>
        <w:rPr>
          <w:i/>
          <w:iCs/>
        </w:rPr>
        <w:t>Eskişehir Osmangazi Üniversitesi Mühendislik Mimarlık Fakültesi Dergisi</w:t>
      </w:r>
      <w:r>
        <w:t xml:space="preserve">, </w:t>
      </w:r>
      <w:r>
        <w:rPr>
          <w:i/>
          <w:iCs/>
        </w:rPr>
        <w:t>28</w:t>
      </w:r>
      <w:r>
        <w:t>, 289–298.</w:t>
      </w:r>
    </w:p>
    <w:p w14:paraId="00000004" w14:textId="77777777" w:rsidR="00B45D96" w:rsidRDefault="00000000">
      <w:pPr>
        <w:numPr>
          <w:ilvl w:val="0"/>
          <w:numId w:val="1"/>
        </w:numPr>
      </w:pPr>
      <w:r>
        <w:t xml:space="preserve">Bozkurt Keser, S., Sarıçiçek, İ., &amp; Yazıcı, A. (2020). İç lojistikte otonom robotlar için görev planlaması. </w:t>
      </w:r>
      <w:r>
        <w:rPr>
          <w:i/>
          <w:iCs/>
        </w:rPr>
        <w:t>Eskişehir Osmangazi Üniversitesi Mühendislik ve Mimarlık Fakültesi Dergisi</w:t>
      </w:r>
      <w:r>
        <w:t xml:space="preserve">, </w:t>
      </w:r>
      <w:r>
        <w:rPr>
          <w:i/>
          <w:iCs/>
        </w:rPr>
        <w:t>28</w:t>
      </w:r>
      <w:r>
        <w:t>(2), 94–106.</w:t>
      </w:r>
    </w:p>
    <w:p w14:paraId="00000005" w14:textId="77777777" w:rsidR="00B45D96" w:rsidRDefault="00000000">
      <w:pPr>
        <w:numPr>
          <w:ilvl w:val="0"/>
          <w:numId w:val="1"/>
        </w:numPr>
      </w:pPr>
      <w:r>
        <w:t xml:space="preserve">Örnek, Ö., </w:t>
      </w:r>
      <w:proofErr w:type="spellStart"/>
      <w:r>
        <w:t>Gülbandılar</w:t>
      </w:r>
      <w:proofErr w:type="spellEnd"/>
      <w:r>
        <w:t xml:space="preserve">, E., &amp; Yazıcı, A. (2020). Akıllı fabrikalardaki otonom taşıyıcılar için bulanık mantık tabanlı anomali tespiti. </w:t>
      </w:r>
      <w:r>
        <w:rPr>
          <w:i/>
          <w:iCs/>
        </w:rPr>
        <w:t>Eskişehir Osmangazi Üniversitesi Mühendislik ve Mimarlık Fakültesi Dergisi</w:t>
      </w:r>
      <w:r>
        <w:t xml:space="preserve">, </w:t>
      </w:r>
      <w:r>
        <w:rPr>
          <w:i/>
          <w:iCs/>
        </w:rPr>
        <w:t>28</w:t>
      </w:r>
      <w:r>
        <w:t xml:space="preserve">(1), 53–61. </w:t>
      </w:r>
      <w:hyperlink r:id="rId5">
        <w:r>
          <w:rPr>
            <w:color w:val="1155CC"/>
            <w:u w:val="single"/>
          </w:rPr>
          <w:t>https://doi.org/10.31796/ogummf.619239</w:t>
        </w:r>
      </w:hyperlink>
    </w:p>
    <w:p w14:paraId="00000006" w14:textId="77777777" w:rsidR="00B45D96" w:rsidRDefault="00000000">
      <w:pPr>
        <w:numPr>
          <w:ilvl w:val="0"/>
          <w:numId w:val="1"/>
        </w:numPr>
      </w:pPr>
      <w:r>
        <w:t xml:space="preserve">Karaduman, Y., Belen, S., Olgun, M., Ceyhan, M., Kartal, Y., &amp; Özkan, K. (2020). Ülkesel ekmeklik buğday alım bareminde ekmeklik buğday çeşitlerinin ayrımı: Yapay </w:t>
      </w:r>
      <w:proofErr w:type="gramStart"/>
      <w:r>
        <w:t>zeka</w:t>
      </w:r>
      <w:proofErr w:type="gramEnd"/>
      <w:r>
        <w:t xml:space="preserve"> destekli örüntü tanıma uygulamalarının kullanılabilirliği. </w:t>
      </w:r>
      <w:r>
        <w:rPr>
          <w:i/>
          <w:iCs/>
        </w:rPr>
        <w:t>Biyoloji Bilimleri Araştırma Dergisi</w:t>
      </w:r>
      <w:r>
        <w:t xml:space="preserve">, </w:t>
      </w:r>
      <w:r>
        <w:rPr>
          <w:i/>
          <w:iCs/>
        </w:rPr>
        <w:t>13</w:t>
      </w:r>
      <w:r>
        <w:t>(2), 45–59.</w:t>
      </w:r>
    </w:p>
    <w:p w14:paraId="00000007" w14:textId="77777777" w:rsidR="00B45D96" w:rsidRDefault="00000000">
      <w:pPr>
        <w:numPr>
          <w:ilvl w:val="0"/>
          <w:numId w:val="1"/>
        </w:numPr>
      </w:pPr>
      <w:r>
        <w:t xml:space="preserve">Işık, Ş., Kurt, Z., </w:t>
      </w:r>
      <w:proofErr w:type="spellStart"/>
      <w:r>
        <w:t>Anagün</w:t>
      </w:r>
      <w:proofErr w:type="spellEnd"/>
      <w:r>
        <w:t xml:space="preserve">, Y., &amp; Özkan, K. (2020). Spam </w:t>
      </w:r>
      <w:proofErr w:type="gramStart"/>
      <w:r>
        <w:t>e-mail</w:t>
      </w:r>
      <w:proofErr w:type="gramEnd"/>
      <w:r>
        <w:t xml:space="preserve"> </w:t>
      </w:r>
      <w:proofErr w:type="spellStart"/>
      <w:r>
        <w:t>classification</w:t>
      </w:r>
      <w:proofErr w:type="spellEnd"/>
      <w:r>
        <w:t xml:space="preserve"> </w:t>
      </w:r>
      <w:proofErr w:type="spellStart"/>
      <w:r>
        <w:t>recurrent</w:t>
      </w:r>
      <w:proofErr w:type="spellEnd"/>
      <w:r>
        <w:t xml:space="preserve"> </w:t>
      </w:r>
      <w:proofErr w:type="spellStart"/>
      <w:r>
        <w:t>neural</w:t>
      </w:r>
      <w:proofErr w:type="spellEnd"/>
      <w:r>
        <w:t xml:space="preserve"> </w:t>
      </w:r>
      <w:proofErr w:type="spellStart"/>
      <w:r>
        <w:t>networks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spam </w:t>
      </w:r>
      <w:proofErr w:type="gramStart"/>
      <w:r>
        <w:t>e-mail</w:t>
      </w:r>
      <w:proofErr w:type="gramEnd"/>
      <w:r>
        <w:t xml:space="preserve"> </w:t>
      </w:r>
      <w:proofErr w:type="spellStart"/>
      <w:r>
        <w:t>classification</w:t>
      </w:r>
      <w:proofErr w:type="spellEnd"/>
      <w:r>
        <w:t xml:space="preserve"> on an </w:t>
      </w:r>
      <w:proofErr w:type="spellStart"/>
      <w:r>
        <w:t>agglutinative</w:t>
      </w:r>
      <w:proofErr w:type="spellEnd"/>
      <w:r>
        <w:t xml:space="preserve"> </w:t>
      </w:r>
      <w:proofErr w:type="spellStart"/>
      <w:r>
        <w:t>language</w:t>
      </w:r>
      <w:proofErr w:type="spellEnd"/>
      <w:r>
        <w:t xml:space="preserve">. </w:t>
      </w:r>
      <w:r>
        <w:rPr>
          <w:i/>
          <w:iCs/>
        </w:rPr>
        <w:t xml:space="preserve">International </w:t>
      </w:r>
      <w:proofErr w:type="spellStart"/>
      <w:r>
        <w:rPr>
          <w:i/>
          <w:iCs/>
        </w:rPr>
        <w:t>Journal</w:t>
      </w:r>
      <w:proofErr w:type="spellEnd"/>
      <w:r>
        <w:rPr>
          <w:i/>
          <w:iCs/>
        </w:rPr>
        <w:t xml:space="preserve"> of </w:t>
      </w:r>
      <w:proofErr w:type="spellStart"/>
      <w:r>
        <w:rPr>
          <w:i/>
          <w:iCs/>
        </w:rPr>
        <w:t>Intelligent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Systems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and</w:t>
      </w:r>
      <w:proofErr w:type="spellEnd"/>
      <w:r>
        <w:rPr>
          <w:i/>
          <w:iCs/>
        </w:rPr>
        <w:t xml:space="preserve"> Applications in </w:t>
      </w:r>
      <w:proofErr w:type="spellStart"/>
      <w:r>
        <w:rPr>
          <w:i/>
          <w:iCs/>
        </w:rPr>
        <w:t>Engineering</w:t>
      </w:r>
      <w:proofErr w:type="spellEnd"/>
      <w:r>
        <w:t xml:space="preserve">, </w:t>
      </w:r>
      <w:r>
        <w:rPr>
          <w:i/>
          <w:iCs/>
        </w:rPr>
        <w:t>8</w:t>
      </w:r>
      <w:r>
        <w:t xml:space="preserve">(4), 221–227. </w:t>
      </w:r>
      <w:hyperlink r:id="rId6">
        <w:r>
          <w:rPr>
            <w:color w:val="1155CC"/>
            <w:u w:val="single"/>
          </w:rPr>
          <w:t>https://doi.org/10.18201/ijisae.2020466316</w:t>
        </w:r>
      </w:hyperlink>
    </w:p>
    <w:p w14:paraId="00000008" w14:textId="77777777" w:rsidR="00B45D96" w:rsidRDefault="00000000">
      <w:pPr>
        <w:numPr>
          <w:ilvl w:val="0"/>
          <w:numId w:val="1"/>
        </w:numPr>
      </w:pPr>
      <w:r>
        <w:t xml:space="preserve">Karaduman, Y., Belen, S., Olgun, M., Ceyhan, M., Kartal, Y., &amp; Özkan, K. (2020). Ülkesel ekmeklik buğday alım bareminde ekmeklik buğday çeşitlerinin ayrımı: Yapay </w:t>
      </w:r>
      <w:proofErr w:type="gramStart"/>
      <w:r>
        <w:t>zeka</w:t>
      </w:r>
      <w:proofErr w:type="gramEnd"/>
      <w:r>
        <w:t xml:space="preserve"> destekli örüntü tanıma uygulamalarının kullanılabilirliği. </w:t>
      </w:r>
      <w:proofErr w:type="spellStart"/>
      <w:r>
        <w:rPr>
          <w:i/>
          <w:iCs/>
        </w:rPr>
        <w:t>Research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Journal</w:t>
      </w:r>
      <w:proofErr w:type="spellEnd"/>
      <w:r>
        <w:rPr>
          <w:i/>
          <w:iCs/>
        </w:rPr>
        <w:t xml:space="preserve"> of </w:t>
      </w:r>
      <w:proofErr w:type="spellStart"/>
      <w:r>
        <w:rPr>
          <w:i/>
          <w:iCs/>
        </w:rPr>
        <w:t>Biology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Sciences</w:t>
      </w:r>
      <w:proofErr w:type="spellEnd"/>
      <w:r>
        <w:t xml:space="preserve">, </w:t>
      </w:r>
      <w:r>
        <w:rPr>
          <w:i/>
          <w:iCs/>
        </w:rPr>
        <w:t>13</w:t>
      </w:r>
      <w:r>
        <w:t>(2), 45–59.</w:t>
      </w:r>
    </w:p>
    <w:p w14:paraId="00000009" w14:textId="77777777" w:rsidR="00B45D96" w:rsidRDefault="00000000">
      <w:pPr>
        <w:numPr>
          <w:ilvl w:val="0"/>
          <w:numId w:val="1"/>
        </w:numPr>
      </w:pPr>
      <w:r>
        <w:t xml:space="preserve">Işık, Ş., Vatansever, G., </w:t>
      </w:r>
      <w:proofErr w:type="spellStart"/>
      <w:r>
        <w:t>Anagün</w:t>
      </w:r>
      <w:proofErr w:type="spellEnd"/>
      <w:r>
        <w:t xml:space="preserve">, Y., Çelikhan, M., &amp; Özkan, K. (2020). Real time </w:t>
      </w:r>
      <w:proofErr w:type="spellStart"/>
      <w:r>
        <w:t>pedestrian</w:t>
      </w:r>
      <w:proofErr w:type="spellEnd"/>
      <w:r>
        <w:t xml:space="preserve"> </w:t>
      </w:r>
      <w:proofErr w:type="spellStart"/>
      <w:r>
        <w:t>alert</w:t>
      </w:r>
      <w:proofErr w:type="spellEnd"/>
      <w:r>
        <w:t xml:space="preserve"> </w:t>
      </w:r>
      <w:proofErr w:type="spellStart"/>
      <w:r>
        <w:t>system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vehicles</w:t>
      </w:r>
      <w:proofErr w:type="spellEnd"/>
      <w:r>
        <w:t xml:space="preserve">. </w:t>
      </w:r>
      <w:r>
        <w:rPr>
          <w:i/>
          <w:iCs/>
        </w:rPr>
        <w:t xml:space="preserve">Eskişehir Technical </w:t>
      </w:r>
      <w:proofErr w:type="spellStart"/>
      <w:r>
        <w:rPr>
          <w:i/>
          <w:iCs/>
        </w:rPr>
        <w:t>University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Journal</w:t>
      </w:r>
      <w:proofErr w:type="spellEnd"/>
      <w:r>
        <w:rPr>
          <w:i/>
          <w:iCs/>
        </w:rPr>
        <w:t xml:space="preserve"> of </w:t>
      </w:r>
      <w:proofErr w:type="spellStart"/>
      <w:r>
        <w:rPr>
          <w:i/>
          <w:iCs/>
        </w:rPr>
        <w:t>Science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and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Technology</w:t>
      </w:r>
      <w:proofErr w:type="spellEnd"/>
      <w:r>
        <w:rPr>
          <w:i/>
          <w:iCs/>
        </w:rPr>
        <w:t xml:space="preserve"> A – </w:t>
      </w:r>
      <w:proofErr w:type="spellStart"/>
      <w:r>
        <w:rPr>
          <w:i/>
          <w:iCs/>
        </w:rPr>
        <w:t>Applied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Sciences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and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Engineering</w:t>
      </w:r>
      <w:proofErr w:type="spellEnd"/>
      <w:r>
        <w:t xml:space="preserve">, </w:t>
      </w:r>
      <w:r>
        <w:rPr>
          <w:i/>
          <w:iCs/>
        </w:rPr>
        <w:t>21</w:t>
      </w:r>
      <w:r>
        <w:t xml:space="preserve">(3), 446–453. </w:t>
      </w:r>
      <w:hyperlink r:id="rId7">
        <w:r>
          <w:rPr>
            <w:color w:val="1155CC"/>
            <w:u w:val="single"/>
          </w:rPr>
          <w:t>https://doi.org/10.18038/estubtda.629701</w:t>
        </w:r>
      </w:hyperlink>
    </w:p>
    <w:p w14:paraId="0000000A" w14:textId="77777777" w:rsidR="00B45D96" w:rsidRDefault="00000000">
      <w:pPr>
        <w:numPr>
          <w:ilvl w:val="0"/>
          <w:numId w:val="1"/>
        </w:numPr>
      </w:pPr>
      <w:r>
        <w:t xml:space="preserve">Işık, Ş., &amp; Özkan, K. (2020). </w:t>
      </w:r>
      <w:proofErr w:type="spellStart"/>
      <w:r>
        <w:rPr>
          <w:i/>
          <w:iCs/>
        </w:rPr>
        <w:t>Common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vector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approach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based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image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gradients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computation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for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edge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detection</w:t>
      </w:r>
      <w:proofErr w:type="spellEnd"/>
      <w:r>
        <w:t xml:space="preserve">. </w:t>
      </w:r>
      <w:proofErr w:type="spellStart"/>
      <w:r>
        <w:t>In</w:t>
      </w:r>
      <w:proofErr w:type="spellEnd"/>
      <w:r>
        <w:t xml:space="preserve"> </w:t>
      </w:r>
      <w:proofErr w:type="spellStart"/>
      <w:r>
        <w:rPr>
          <w:i/>
          <w:iCs/>
        </w:rPr>
        <w:t>Lecture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Notes</w:t>
      </w:r>
      <w:proofErr w:type="spellEnd"/>
      <w:r>
        <w:rPr>
          <w:i/>
          <w:iCs/>
        </w:rPr>
        <w:t xml:space="preserve"> in </w:t>
      </w:r>
      <w:proofErr w:type="spellStart"/>
      <w:r>
        <w:rPr>
          <w:i/>
          <w:iCs/>
        </w:rPr>
        <w:t>Computer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Science</w:t>
      </w:r>
      <w:proofErr w:type="spellEnd"/>
      <w:r>
        <w:t xml:space="preserve"> (</w:t>
      </w:r>
      <w:proofErr w:type="spellStart"/>
      <w:r>
        <w:t>Vol</w:t>
      </w:r>
      <w:proofErr w:type="spellEnd"/>
      <w:r>
        <w:t xml:space="preserve">. 11989, p. 408). </w:t>
      </w:r>
      <w:proofErr w:type="spellStart"/>
      <w:r>
        <w:t>Springer</w:t>
      </w:r>
      <w:proofErr w:type="spellEnd"/>
      <w:r>
        <w:t xml:space="preserve">. </w:t>
      </w:r>
      <w:hyperlink r:id="rId8">
        <w:r>
          <w:rPr>
            <w:color w:val="1155CC"/>
            <w:u w:val="single"/>
          </w:rPr>
          <w:t>https://doi.org/10.1007/978-3-030-43120-4_32</w:t>
        </w:r>
      </w:hyperlink>
    </w:p>
    <w:p w14:paraId="0000000B" w14:textId="77777777" w:rsidR="00B45D96" w:rsidRDefault="00000000">
      <w:pPr>
        <w:numPr>
          <w:ilvl w:val="0"/>
          <w:numId w:val="1"/>
        </w:numPr>
      </w:pPr>
      <w:r>
        <w:t xml:space="preserve">Özkan, B., Sarıçiçek, İ., &amp; </w:t>
      </w:r>
      <w:proofErr w:type="spellStart"/>
      <w:r>
        <w:t>Özceylan</w:t>
      </w:r>
      <w:proofErr w:type="spellEnd"/>
      <w:r>
        <w:t xml:space="preserve">, E. (2020). Evaluation of </w:t>
      </w:r>
      <w:proofErr w:type="spellStart"/>
      <w:r>
        <w:t>landfill</w:t>
      </w:r>
      <w:proofErr w:type="spellEnd"/>
      <w:r>
        <w:t xml:space="preserve"> </w:t>
      </w:r>
      <w:proofErr w:type="spellStart"/>
      <w:r>
        <w:t>sites</w:t>
      </w:r>
      <w:proofErr w:type="spellEnd"/>
      <w:r>
        <w:t xml:space="preserve"> </w:t>
      </w:r>
      <w:proofErr w:type="spellStart"/>
      <w:r>
        <w:t>using</w:t>
      </w:r>
      <w:proofErr w:type="spellEnd"/>
      <w:r>
        <w:t xml:space="preserve"> GIS-</w:t>
      </w:r>
      <w:proofErr w:type="spellStart"/>
      <w:r>
        <w:t>based</w:t>
      </w:r>
      <w:proofErr w:type="spellEnd"/>
      <w:r>
        <w:t xml:space="preserve"> MCDA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hesitant</w:t>
      </w:r>
      <w:proofErr w:type="spellEnd"/>
      <w:r>
        <w:t xml:space="preserve"> </w:t>
      </w:r>
      <w:proofErr w:type="spellStart"/>
      <w:r>
        <w:t>fuzzy</w:t>
      </w:r>
      <w:proofErr w:type="spellEnd"/>
      <w:r>
        <w:t xml:space="preserve"> </w:t>
      </w:r>
      <w:proofErr w:type="spellStart"/>
      <w:r>
        <w:t>linguistic</w:t>
      </w:r>
      <w:proofErr w:type="spellEnd"/>
      <w:r>
        <w:t xml:space="preserve"> </w:t>
      </w:r>
      <w:proofErr w:type="spellStart"/>
      <w:r>
        <w:t>term</w:t>
      </w:r>
      <w:proofErr w:type="spellEnd"/>
      <w:r>
        <w:t xml:space="preserve"> </w:t>
      </w:r>
      <w:proofErr w:type="spellStart"/>
      <w:r>
        <w:t>sets</w:t>
      </w:r>
      <w:proofErr w:type="spellEnd"/>
      <w:r>
        <w:t xml:space="preserve">. </w:t>
      </w:r>
      <w:proofErr w:type="spellStart"/>
      <w:r>
        <w:rPr>
          <w:i/>
          <w:iCs/>
        </w:rPr>
        <w:t>Environmental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Science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and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Pollution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Research</w:t>
      </w:r>
      <w:proofErr w:type="spellEnd"/>
      <w:r>
        <w:t xml:space="preserve">, </w:t>
      </w:r>
      <w:r>
        <w:rPr>
          <w:i/>
          <w:iCs/>
        </w:rPr>
        <w:t>27</w:t>
      </w:r>
      <w:r>
        <w:t xml:space="preserve">(34), 42908–42932. </w:t>
      </w:r>
      <w:hyperlink r:id="rId9">
        <w:r>
          <w:rPr>
            <w:color w:val="1155CC"/>
            <w:u w:val="single"/>
          </w:rPr>
          <w:t>https://doi.org/10.1007/s11356-020-10128-0</w:t>
        </w:r>
      </w:hyperlink>
    </w:p>
    <w:p w14:paraId="0000000C" w14:textId="77777777" w:rsidR="00B45D96" w:rsidRDefault="00000000">
      <w:pPr>
        <w:numPr>
          <w:ilvl w:val="0"/>
          <w:numId w:val="1"/>
        </w:numPr>
      </w:pPr>
      <w:r>
        <w:t xml:space="preserve">Özden, G., &amp; Sarıçiçek, İ. (2020). </w:t>
      </w:r>
      <w:r>
        <w:rPr>
          <w:i/>
          <w:iCs/>
        </w:rPr>
        <w:t xml:space="preserve">A </w:t>
      </w:r>
      <w:proofErr w:type="spellStart"/>
      <w:r>
        <w:rPr>
          <w:i/>
          <w:iCs/>
        </w:rPr>
        <w:t>decision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support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system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for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cross-docking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centers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with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different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objectives</w:t>
      </w:r>
      <w:proofErr w:type="spellEnd"/>
      <w:r>
        <w:t xml:space="preserve">. SIGMA </w:t>
      </w:r>
      <w:proofErr w:type="spellStart"/>
      <w:r>
        <w:t>Journal</w:t>
      </w:r>
      <w:proofErr w:type="spellEnd"/>
      <w:r>
        <w:t xml:space="preserve"> of </w:t>
      </w:r>
      <w:proofErr w:type="spellStart"/>
      <w:r>
        <w:t>Engineering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Natural </w:t>
      </w:r>
      <w:proofErr w:type="spellStart"/>
      <w:r>
        <w:t>Sciences</w:t>
      </w:r>
      <w:proofErr w:type="spellEnd"/>
      <w:r>
        <w:t>-SIGMA Mühendislik ve Fen Bilimleri Dergisi, 38(1), 421–440.</w:t>
      </w:r>
    </w:p>
    <w:p w14:paraId="0000000D" w14:textId="77777777" w:rsidR="00B45D96" w:rsidRDefault="00000000">
      <w:pPr>
        <w:numPr>
          <w:ilvl w:val="0"/>
          <w:numId w:val="1"/>
        </w:numPr>
      </w:pPr>
      <w:r>
        <w:t xml:space="preserve">Sarıçiçek, İ. (2020). </w:t>
      </w:r>
      <w:r>
        <w:rPr>
          <w:i/>
          <w:iCs/>
        </w:rPr>
        <w:t>Multi-</w:t>
      </w:r>
      <w:proofErr w:type="spellStart"/>
      <w:r>
        <w:rPr>
          <w:i/>
          <w:iCs/>
        </w:rPr>
        <w:t>objective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scheduling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by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maximizing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machine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preferences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for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unrelated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parallel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machines</w:t>
      </w:r>
      <w:proofErr w:type="spellEnd"/>
      <w:r>
        <w:t xml:space="preserve">. SIGMA </w:t>
      </w:r>
      <w:proofErr w:type="spellStart"/>
      <w:r>
        <w:t>Journal</w:t>
      </w:r>
      <w:proofErr w:type="spellEnd"/>
      <w:r>
        <w:t xml:space="preserve"> of </w:t>
      </w:r>
      <w:proofErr w:type="spellStart"/>
      <w:r>
        <w:t>Engineering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Natural </w:t>
      </w:r>
      <w:proofErr w:type="spellStart"/>
      <w:r>
        <w:t>Sciences</w:t>
      </w:r>
      <w:proofErr w:type="spellEnd"/>
      <w:r>
        <w:t>-SIGMA Mühendislik ve Fen Bilimleri Dergisi, 38(1), 405–420.</w:t>
      </w:r>
    </w:p>
    <w:p w14:paraId="0000000E" w14:textId="77777777" w:rsidR="00B45D96" w:rsidRDefault="00000000">
      <w:pPr>
        <w:numPr>
          <w:ilvl w:val="0"/>
          <w:numId w:val="1"/>
        </w:numPr>
      </w:pPr>
      <w:r>
        <w:t xml:space="preserve">Yücel, H., Elibol Seçil, G., &amp; Yayan, U. (2020). </w:t>
      </w:r>
      <w:proofErr w:type="spellStart"/>
      <w:r>
        <w:rPr>
          <w:i/>
          <w:iCs/>
        </w:rPr>
        <w:t>Wi</w:t>
      </w:r>
      <w:proofErr w:type="spellEnd"/>
      <w:r>
        <w:rPr>
          <w:i/>
          <w:iCs/>
        </w:rPr>
        <w:t xml:space="preserve">-Fi </w:t>
      </w:r>
      <w:proofErr w:type="spellStart"/>
      <w:r>
        <w:rPr>
          <w:i/>
          <w:iCs/>
        </w:rPr>
        <w:t>based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indoor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positioning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system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for</w:t>
      </w:r>
      <w:proofErr w:type="spellEnd"/>
      <w:r>
        <w:rPr>
          <w:i/>
          <w:iCs/>
        </w:rPr>
        <w:t xml:space="preserve"> mobile </w:t>
      </w:r>
      <w:proofErr w:type="spellStart"/>
      <w:r>
        <w:rPr>
          <w:i/>
          <w:iCs/>
        </w:rPr>
        <w:t>robots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by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using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particle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filter</w:t>
      </w:r>
      <w:proofErr w:type="spellEnd"/>
      <w:r>
        <w:t xml:space="preserve">. </w:t>
      </w:r>
      <w:proofErr w:type="spellStart"/>
      <w:proofErr w:type="gramStart"/>
      <w:r>
        <w:rPr>
          <w:b/>
          <w:bCs/>
        </w:rPr>
        <w:t>arXiv</w:t>
      </w:r>
      <w:proofErr w:type="spellEnd"/>
      <w:proofErr w:type="gramEnd"/>
      <w:r>
        <w:t xml:space="preserve">. </w:t>
      </w:r>
      <w:hyperlink r:id="rId10">
        <w:r>
          <w:rPr>
            <w:color w:val="1155CC"/>
            <w:u w:val="single"/>
          </w:rPr>
          <w:t>https://doi.org/10.48550/arxiv.2012.05286</w:t>
        </w:r>
      </w:hyperlink>
    </w:p>
    <w:p w14:paraId="0000000F" w14:textId="77777777" w:rsidR="00B45D96" w:rsidRDefault="00000000">
      <w:pPr>
        <w:numPr>
          <w:ilvl w:val="0"/>
          <w:numId w:val="1"/>
        </w:numPr>
      </w:pPr>
      <w:r>
        <w:t xml:space="preserve">Karaca, M., &amp; Yayan, U. (2020). </w:t>
      </w:r>
      <w:r>
        <w:rPr>
          <w:i/>
          <w:iCs/>
        </w:rPr>
        <w:t xml:space="preserve">ROS </w:t>
      </w:r>
      <w:proofErr w:type="spellStart"/>
      <w:r>
        <w:rPr>
          <w:i/>
          <w:iCs/>
        </w:rPr>
        <w:t>based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visual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programming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tool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for</w:t>
      </w:r>
      <w:proofErr w:type="spellEnd"/>
      <w:r>
        <w:rPr>
          <w:i/>
          <w:iCs/>
        </w:rPr>
        <w:t xml:space="preserve"> mobile robot </w:t>
      </w:r>
      <w:proofErr w:type="spellStart"/>
      <w:r>
        <w:rPr>
          <w:i/>
          <w:iCs/>
        </w:rPr>
        <w:t>education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and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applications</w:t>
      </w:r>
      <w:proofErr w:type="spellEnd"/>
      <w:r>
        <w:t xml:space="preserve">. </w:t>
      </w:r>
      <w:proofErr w:type="spellStart"/>
      <w:proofErr w:type="gramStart"/>
      <w:r>
        <w:rPr>
          <w:b/>
          <w:bCs/>
        </w:rPr>
        <w:t>arXiv</w:t>
      </w:r>
      <w:proofErr w:type="spellEnd"/>
      <w:proofErr w:type="gramEnd"/>
      <w:r>
        <w:t xml:space="preserve">. </w:t>
      </w:r>
      <w:hyperlink r:id="rId11">
        <w:r>
          <w:rPr>
            <w:color w:val="1155CC"/>
            <w:u w:val="single"/>
          </w:rPr>
          <w:t>https://doi.org/10.48550/arxiv.2011.13706</w:t>
        </w:r>
      </w:hyperlink>
    </w:p>
    <w:p w14:paraId="00000010" w14:textId="77777777" w:rsidR="00B45D96" w:rsidRDefault="00000000">
      <w:pPr>
        <w:numPr>
          <w:ilvl w:val="0"/>
          <w:numId w:val="1"/>
        </w:numPr>
      </w:pPr>
      <w:r>
        <w:lastRenderedPageBreak/>
        <w:t xml:space="preserve">Gençtürk, H., Erdoğan, E., Karaca, M., &amp; Yayan, U. (2020). </w:t>
      </w:r>
      <w:proofErr w:type="spellStart"/>
      <w:r>
        <w:rPr>
          <w:i/>
          <w:iCs/>
        </w:rPr>
        <w:t>Prognostic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and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health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management</w:t>
      </w:r>
      <w:proofErr w:type="spellEnd"/>
      <w:r>
        <w:rPr>
          <w:i/>
          <w:iCs/>
        </w:rPr>
        <w:t xml:space="preserve"> (PHM) </w:t>
      </w:r>
      <w:proofErr w:type="spellStart"/>
      <w:r>
        <w:rPr>
          <w:i/>
          <w:iCs/>
        </w:rPr>
        <w:t>tool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for</w:t>
      </w:r>
      <w:proofErr w:type="spellEnd"/>
      <w:r>
        <w:rPr>
          <w:i/>
          <w:iCs/>
        </w:rPr>
        <w:t xml:space="preserve"> Robot Operating </w:t>
      </w:r>
      <w:proofErr w:type="spellStart"/>
      <w:r>
        <w:rPr>
          <w:i/>
          <w:iCs/>
        </w:rPr>
        <w:t>System</w:t>
      </w:r>
      <w:proofErr w:type="spellEnd"/>
      <w:r>
        <w:rPr>
          <w:i/>
          <w:iCs/>
        </w:rPr>
        <w:t xml:space="preserve"> (ROS)</w:t>
      </w:r>
      <w:r>
        <w:t xml:space="preserve">. </w:t>
      </w:r>
      <w:proofErr w:type="spellStart"/>
      <w:proofErr w:type="gramStart"/>
      <w:r>
        <w:rPr>
          <w:b/>
          <w:bCs/>
        </w:rPr>
        <w:t>arXiv</w:t>
      </w:r>
      <w:proofErr w:type="spellEnd"/>
      <w:proofErr w:type="gramEnd"/>
      <w:r>
        <w:t xml:space="preserve">. </w:t>
      </w:r>
      <w:hyperlink r:id="rId12">
        <w:r>
          <w:rPr>
            <w:color w:val="1155CC"/>
            <w:u w:val="single"/>
          </w:rPr>
          <w:t>https://doi.org/10.48550/arxiv.2011.09222</w:t>
        </w:r>
      </w:hyperlink>
    </w:p>
    <w:p w14:paraId="00000011" w14:textId="77777777" w:rsidR="00B45D96" w:rsidRDefault="00B45D96">
      <w:pPr>
        <w:ind w:left="720"/>
      </w:pPr>
    </w:p>
    <w:p w14:paraId="00000012" w14:textId="77777777" w:rsidR="00B45D96" w:rsidRDefault="00B45D96">
      <w:pPr>
        <w:ind w:left="720"/>
      </w:pPr>
    </w:p>
    <w:p w14:paraId="00000013" w14:textId="77777777" w:rsidR="00B45D96" w:rsidRDefault="00000000">
      <w:pPr>
        <w:rPr>
          <w:b/>
          <w:bCs/>
          <w:shd w:val="clear" w:color="auto" w:fill="EEEEEE"/>
        </w:rPr>
      </w:pPr>
      <w:proofErr w:type="spellStart"/>
      <w:r>
        <w:rPr>
          <w:b/>
          <w:bCs/>
        </w:rPr>
        <w:t>Papers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Presented</w:t>
      </w:r>
      <w:proofErr w:type="spellEnd"/>
      <w:r>
        <w:rPr>
          <w:b/>
          <w:bCs/>
        </w:rPr>
        <w:t xml:space="preserve"> at Peer-</w:t>
      </w:r>
      <w:proofErr w:type="spellStart"/>
      <w:r>
        <w:rPr>
          <w:b/>
          <w:bCs/>
        </w:rPr>
        <w:t>Reviewed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Scientific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Conferences</w:t>
      </w:r>
      <w:proofErr w:type="spellEnd"/>
      <w:r>
        <w:rPr>
          <w:b/>
          <w:bCs/>
          <w:shd w:val="clear" w:color="auto" w:fill="EEEEEE"/>
        </w:rPr>
        <w:t xml:space="preserve"> </w:t>
      </w:r>
    </w:p>
    <w:p w14:paraId="00000014" w14:textId="77777777" w:rsidR="00B45D96" w:rsidRDefault="00B45D96">
      <w:pPr>
        <w:rPr>
          <w:b/>
          <w:bCs/>
          <w:color w:val="4B4B4B"/>
          <w:sz w:val="23"/>
          <w:szCs w:val="23"/>
          <w:shd w:val="clear" w:color="auto" w:fill="EEEEEE"/>
        </w:rPr>
      </w:pPr>
    </w:p>
    <w:p w14:paraId="00000015" w14:textId="77777777" w:rsidR="00B45D96" w:rsidRDefault="00000000">
      <w:pPr>
        <w:numPr>
          <w:ilvl w:val="0"/>
          <w:numId w:val="4"/>
        </w:numPr>
      </w:pPr>
      <w:proofErr w:type="spellStart"/>
      <w:r>
        <w:t>Barbosa</w:t>
      </w:r>
      <w:proofErr w:type="spellEnd"/>
      <w:r>
        <w:t xml:space="preserve">, R., </w:t>
      </w:r>
      <w:proofErr w:type="spellStart"/>
      <w:r>
        <w:t>Basagiannis</w:t>
      </w:r>
      <w:proofErr w:type="spellEnd"/>
      <w:r>
        <w:t xml:space="preserve">, S., Becker, H., </w:t>
      </w:r>
      <w:proofErr w:type="spellStart"/>
      <w:r>
        <w:t>Jahic</w:t>
      </w:r>
      <w:proofErr w:type="spellEnd"/>
      <w:r>
        <w:t xml:space="preserve">, J., </w:t>
      </w:r>
      <w:proofErr w:type="spellStart"/>
      <w:r>
        <w:t>Kanak</w:t>
      </w:r>
      <w:proofErr w:type="spellEnd"/>
      <w:r>
        <w:t xml:space="preserve">, A., </w:t>
      </w:r>
      <w:proofErr w:type="spellStart"/>
      <w:r>
        <w:t>Esnaola</w:t>
      </w:r>
      <w:proofErr w:type="spellEnd"/>
      <w:r>
        <w:t xml:space="preserve">, M. L., … </w:t>
      </w:r>
      <w:r>
        <w:rPr>
          <w:i/>
          <w:iCs/>
        </w:rPr>
        <w:t>et al.</w:t>
      </w:r>
      <w:r>
        <w:t xml:space="preserve"> (2020). </w:t>
      </w:r>
      <w:proofErr w:type="spellStart"/>
      <w:r>
        <w:rPr>
          <w:i/>
          <w:iCs/>
        </w:rPr>
        <w:t>The</w:t>
      </w:r>
      <w:proofErr w:type="spellEnd"/>
      <w:r>
        <w:rPr>
          <w:i/>
          <w:iCs/>
        </w:rPr>
        <w:t xml:space="preserve"> VALU3S ECSEL </w:t>
      </w:r>
      <w:proofErr w:type="spellStart"/>
      <w:r>
        <w:rPr>
          <w:i/>
          <w:iCs/>
        </w:rPr>
        <w:t>project</w:t>
      </w:r>
      <w:proofErr w:type="spellEnd"/>
      <w:r>
        <w:rPr>
          <w:i/>
          <w:iCs/>
        </w:rPr>
        <w:t xml:space="preserve">: </w:t>
      </w:r>
      <w:proofErr w:type="spellStart"/>
      <w:r>
        <w:rPr>
          <w:i/>
          <w:iCs/>
        </w:rPr>
        <w:t>Verification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and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validation</w:t>
      </w:r>
      <w:proofErr w:type="spellEnd"/>
      <w:r>
        <w:rPr>
          <w:i/>
          <w:iCs/>
        </w:rPr>
        <w:t xml:space="preserve"> of </w:t>
      </w:r>
      <w:proofErr w:type="spellStart"/>
      <w:r>
        <w:rPr>
          <w:i/>
          <w:iCs/>
        </w:rPr>
        <w:t>automated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systems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safety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and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security</w:t>
      </w:r>
      <w:proofErr w:type="spellEnd"/>
      <w:r>
        <w:t xml:space="preserve">. </w:t>
      </w:r>
      <w:proofErr w:type="spellStart"/>
      <w:r>
        <w:t>In</w:t>
      </w:r>
      <w:proofErr w:type="spellEnd"/>
      <w:r>
        <w:t xml:space="preserve"> </w:t>
      </w:r>
      <w:r>
        <w:rPr>
          <w:b/>
          <w:bCs/>
        </w:rPr>
        <w:t xml:space="preserve">23rd </w:t>
      </w:r>
      <w:proofErr w:type="spellStart"/>
      <w:r>
        <w:rPr>
          <w:b/>
          <w:bCs/>
        </w:rPr>
        <w:t>Euromicro</w:t>
      </w:r>
      <w:proofErr w:type="spellEnd"/>
      <w:r>
        <w:rPr>
          <w:b/>
          <w:bCs/>
        </w:rPr>
        <w:t xml:space="preserve"> Conference on </w:t>
      </w:r>
      <w:proofErr w:type="spellStart"/>
      <w:r>
        <w:rPr>
          <w:b/>
          <w:bCs/>
        </w:rPr>
        <w:t>Digital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System</w:t>
      </w:r>
      <w:proofErr w:type="spellEnd"/>
      <w:r>
        <w:rPr>
          <w:b/>
          <w:bCs/>
        </w:rPr>
        <w:t xml:space="preserve"> Design (DSD)</w:t>
      </w:r>
      <w:r>
        <w:t xml:space="preserve"> (</w:t>
      </w:r>
      <w:proofErr w:type="spellStart"/>
      <w:r>
        <w:t>pp</w:t>
      </w:r>
      <w:proofErr w:type="spellEnd"/>
      <w:r>
        <w:t xml:space="preserve">. 352–359). IEEE. </w:t>
      </w:r>
      <w:hyperlink r:id="rId13">
        <w:r>
          <w:rPr>
            <w:color w:val="1155CC"/>
            <w:u w:val="single"/>
          </w:rPr>
          <w:t>https://doi.org/10.1109/DSD51259.2020.00064</w:t>
        </w:r>
      </w:hyperlink>
    </w:p>
    <w:p w14:paraId="00000016" w14:textId="77777777" w:rsidR="00B45D96" w:rsidRDefault="00000000">
      <w:pPr>
        <w:numPr>
          <w:ilvl w:val="0"/>
          <w:numId w:val="4"/>
        </w:numPr>
      </w:pPr>
      <w:r>
        <w:t xml:space="preserve">Aksoy, E., &amp; Yazıcı, A. (2020). </w:t>
      </w:r>
      <w:proofErr w:type="spellStart"/>
      <w:r>
        <w:rPr>
          <w:i/>
          <w:iCs/>
        </w:rPr>
        <w:t>Sürüs</w:t>
      </w:r>
      <w:proofErr w:type="spellEnd"/>
      <w:r>
        <w:rPr>
          <w:i/>
          <w:iCs/>
        </w:rPr>
        <w:t>̧ görüntüsünden belirginlik haritasını çıkarmak için dikkat modeli</w:t>
      </w:r>
      <w:r>
        <w:t xml:space="preserve">. </w:t>
      </w:r>
      <w:proofErr w:type="spellStart"/>
      <w:r>
        <w:t>In</w:t>
      </w:r>
      <w:proofErr w:type="spellEnd"/>
      <w:r>
        <w:t xml:space="preserve"> </w:t>
      </w:r>
      <w:proofErr w:type="spellStart"/>
      <w:r>
        <w:rPr>
          <w:b/>
          <w:bCs/>
        </w:rPr>
        <w:t>The</w:t>
      </w:r>
      <w:proofErr w:type="spellEnd"/>
      <w:r>
        <w:rPr>
          <w:b/>
          <w:bCs/>
        </w:rPr>
        <w:t xml:space="preserve"> 28th IEEE Conference on </w:t>
      </w:r>
      <w:proofErr w:type="spellStart"/>
      <w:r>
        <w:rPr>
          <w:b/>
          <w:bCs/>
        </w:rPr>
        <w:t>Signal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Processing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and</w:t>
      </w:r>
      <w:proofErr w:type="spellEnd"/>
      <w:r>
        <w:rPr>
          <w:b/>
          <w:bCs/>
        </w:rPr>
        <w:t xml:space="preserve"> Communications Applications (SIU 2020)</w:t>
      </w:r>
      <w:r>
        <w:t xml:space="preserve">. IEEE. </w:t>
      </w:r>
      <w:hyperlink r:id="rId14">
        <w:r>
          <w:rPr>
            <w:color w:val="1155CC"/>
            <w:u w:val="single"/>
          </w:rPr>
          <w:t>https://doi.org/10.1109/SIU49456.2020.9302267</w:t>
        </w:r>
      </w:hyperlink>
    </w:p>
    <w:p w14:paraId="00000017" w14:textId="77777777" w:rsidR="00B45D96" w:rsidRDefault="00000000">
      <w:pPr>
        <w:numPr>
          <w:ilvl w:val="0"/>
          <w:numId w:val="4"/>
        </w:numPr>
      </w:pPr>
      <w:r>
        <w:t xml:space="preserve">Değirmenci, E., Örnek, Ö., &amp; Yazıcı, A. (2020). </w:t>
      </w:r>
      <w:r>
        <w:rPr>
          <w:i/>
          <w:iCs/>
        </w:rPr>
        <w:t>İçeriksel çok kollu slot makinesi ile akıllı fabrikalarda trafik karakteristiklerinin öğrenilmesi ve anomali tespiti</w:t>
      </w:r>
      <w:r>
        <w:t xml:space="preserve">. </w:t>
      </w:r>
      <w:proofErr w:type="spellStart"/>
      <w:r>
        <w:t>In</w:t>
      </w:r>
      <w:proofErr w:type="spellEnd"/>
      <w:r>
        <w:t xml:space="preserve"> </w:t>
      </w:r>
      <w:r>
        <w:rPr>
          <w:b/>
          <w:bCs/>
        </w:rPr>
        <w:t>28. IEEE Sinyal İşleme ve İletişim Uygulamaları Kurultayı (SIU 2020)</w:t>
      </w:r>
      <w:r>
        <w:t>. IEEE.</w:t>
      </w:r>
    </w:p>
    <w:p w14:paraId="00000018" w14:textId="77777777" w:rsidR="00B45D96" w:rsidRDefault="00000000">
      <w:pPr>
        <w:numPr>
          <w:ilvl w:val="0"/>
          <w:numId w:val="4"/>
        </w:numPr>
      </w:pPr>
      <w:r>
        <w:t xml:space="preserve">Aslan, Ö., &amp; Yazıcı, A. (2020). </w:t>
      </w:r>
      <w:r>
        <w:rPr>
          <w:i/>
          <w:iCs/>
        </w:rPr>
        <w:t xml:space="preserve">Otonom taşıyıcı araçlar için </w:t>
      </w:r>
      <w:proofErr w:type="spellStart"/>
      <w:r>
        <w:rPr>
          <w:i/>
          <w:iCs/>
        </w:rPr>
        <w:t>çakışmasız</w:t>
      </w:r>
      <w:proofErr w:type="spellEnd"/>
      <w:r>
        <w:rPr>
          <w:i/>
          <w:iCs/>
        </w:rPr>
        <w:t xml:space="preserve"> rota planlama</w:t>
      </w:r>
      <w:r>
        <w:t xml:space="preserve">. </w:t>
      </w:r>
      <w:proofErr w:type="spellStart"/>
      <w:r>
        <w:t>In</w:t>
      </w:r>
      <w:proofErr w:type="spellEnd"/>
      <w:r>
        <w:t xml:space="preserve"> </w:t>
      </w:r>
      <w:proofErr w:type="spellStart"/>
      <w:r>
        <w:rPr>
          <w:b/>
          <w:bCs/>
        </w:rPr>
        <w:t>The</w:t>
      </w:r>
      <w:proofErr w:type="spellEnd"/>
      <w:r>
        <w:rPr>
          <w:b/>
          <w:bCs/>
        </w:rPr>
        <w:t xml:space="preserve"> 28th IEEE Conference on </w:t>
      </w:r>
      <w:proofErr w:type="spellStart"/>
      <w:r>
        <w:rPr>
          <w:b/>
          <w:bCs/>
        </w:rPr>
        <w:t>Signal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Processing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and</w:t>
      </w:r>
      <w:proofErr w:type="spellEnd"/>
      <w:r>
        <w:rPr>
          <w:b/>
          <w:bCs/>
        </w:rPr>
        <w:t xml:space="preserve"> Communications Applications (SIU 2020)</w:t>
      </w:r>
      <w:r>
        <w:t xml:space="preserve">. IEEE. </w:t>
      </w:r>
      <w:hyperlink r:id="rId15">
        <w:r>
          <w:rPr>
            <w:color w:val="1155CC"/>
            <w:u w:val="single"/>
          </w:rPr>
          <w:t>https://doi.org/10.1109/SIU49456.2020.9302504</w:t>
        </w:r>
      </w:hyperlink>
    </w:p>
    <w:p w14:paraId="00000019" w14:textId="77777777" w:rsidR="00B45D96" w:rsidRDefault="00000000">
      <w:pPr>
        <w:numPr>
          <w:ilvl w:val="0"/>
          <w:numId w:val="4"/>
        </w:numPr>
      </w:pPr>
      <w:r>
        <w:t xml:space="preserve">Aksoy, E., &amp; Yazıcı, A. (2020). </w:t>
      </w:r>
      <w:proofErr w:type="spellStart"/>
      <w:r>
        <w:rPr>
          <w:i/>
          <w:iCs/>
        </w:rPr>
        <w:t>Attention</w:t>
      </w:r>
      <w:proofErr w:type="spellEnd"/>
      <w:r>
        <w:rPr>
          <w:i/>
          <w:iCs/>
        </w:rPr>
        <w:t xml:space="preserve"> model </w:t>
      </w:r>
      <w:proofErr w:type="spellStart"/>
      <w:r>
        <w:rPr>
          <w:i/>
          <w:iCs/>
        </w:rPr>
        <w:t>for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extracting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saliency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map</w:t>
      </w:r>
      <w:proofErr w:type="spellEnd"/>
      <w:r>
        <w:rPr>
          <w:i/>
          <w:iCs/>
        </w:rPr>
        <w:t xml:space="preserve"> in </w:t>
      </w:r>
      <w:proofErr w:type="spellStart"/>
      <w:r>
        <w:rPr>
          <w:i/>
          <w:iCs/>
        </w:rPr>
        <w:t>driving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videos</w:t>
      </w:r>
      <w:proofErr w:type="spellEnd"/>
      <w:r>
        <w:t xml:space="preserve">. </w:t>
      </w:r>
      <w:proofErr w:type="spellStart"/>
      <w:r>
        <w:t>In</w:t>
      </w:r>
      <w:proofErr w:type="spellEnd"/>
      <w:r>
        <w:t xml:space="preserve"> </w:t>
      </w:r>
      <w:r>
        <w:rPr>
          <w:b/>
          <w:bCs/>
        </w:rPr>
        <w:t xml:space="preserve">28th </w:t>
      </w:r>
      <w:proofErr w:type="spellStart"/>
      <w:r>
        <w:rPr>
          <w:b/>
          <w:bCs/>
        </w:rPr>
        <w:t>Signal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Processing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and</w:t>
      </w:r>
      <w:proofErr w:type="spellEnd"/>
      <w:r>
        <w:rPr>
          <w:b/>
          <w:bCs/>
        </w:rPr>
        <w:t xml:space="preserve"> Communications Applications Conference (SIU 2020)</w:t>
      </w:r>
      <w:r>
        <w:t xml:space="preserve">. IEEE. </w:t>
      </w:r>
      <w:hyperlink r:id="rId16">
        <w:r>
          <w:rPr>
            <w:color w:val="1155CC"/>
            <w:u w:val="single"/>
          </w:rPr>
          <w:t>https://doi.org/10.1109/SIU49456.2020.9302267</w:t>
        </w:r>
      </w:hyperlink>
    </w:p>
    <w:p w14:paraId="0000001A" w14:textId="77777777" w:rsidR="00B45D96" w:rsidRDefault="00000000">
      <w:pPr>
        <w:numPr>
          <w:ilvl w:val="0"/>
          <w:numId w:val="4"/>
        </w:numPr>
      </w:pPr>
      <w:r>
        <w:t xml:space="preserve">Aslan, O., &amp; Yazıcı, A. (2020). </w:t>
      </w:r>
      <w:proofErr w:type="spellStart"/>
      <w:r>
        <w:rPr>
          <w:i/>
          <w:iCs/>
        </w:rPr>
        <w:t>Conflict-free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route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planning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for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autonomous</w:t>
      </w:r>
      <w:proofErr w:type="spellEnd"/>
      <w:r>
        <w:rPr>
          <w:i/>
          <w:iCs/>
        </w:rPr>
        <w:t xml:space="preserve"> transport </w:t>
      </w:r>
      <w:proofErr w:type="spellStart"/>
      <w:r>
        <w:rPr>
          <w:i/>
          <w:iCs/>
        </w:rPr>
        <w:t>vehicle</w:t>
      </w:r>
      <w:proofErr w:type="spellEnd"/>
      <w:r>
        <w:t xml:space="preserve">. </w:t>
      </w:r>
      <w:proofErr w:type="spellStart"/>
      <w:r>
        <w:t>In</w:t>
      </w:r>
      <w:proofErr w:type="spellEnd"/>
      <w:r>
        <w:t xml:space="preserve"> </w:t>
      </w:r>
      <w:r>
        <w:rPr>
          <w:b/>
          <w:bCs/>
        </w:rPr>
        <w:t xml:space="preserve">28th </w:t>
      </w:r>
      <w:proofErr w:type="spellStart"/>
      <w:r>
        <w:rPr>
          <w:b/>
          <w:bCs/>
        </w:rPr>
        <w:t>Signal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Processing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and</w:t>
      </w:r>
      <w:proofErr w:type="spellEnd"/>
      <w:r>
        <w:rPr>
          <w:b/>
          <w:bCs/>
        </w:rPr>
        <w:t xml:space="preserve"> Communications Applications Conference (SIU 2020)</w:t>
      </w:r>
      <w:r>
        <w:t xml:space="preserve">. IEEE. </w:t>
      </w:r>
      <w:hyperlink r:id="rId17">
        <w:r>
          <w:rPr>
            <w:color w:val="1155CC"/>
            <w:u w:val="single"/>
          </w:rPr>
          <w:t>https://doi.org/10.1109/SIU49456.2020.9302504</w:t>
        </w:r>
      </w:hyperlink>
    </w:p>
    <w:p w14:paraId="0000001B" w14:textId="77777777" w:rsidR="00B45D96" w:rsidRDefault="00000000">
      <w:pPr>
        <w:numPr>
          <w:ilvl w:val="0"/>
          <w:numId w:val="4"/>
        </w:numPr>
      </w:pPr>
      <w:r>
        <w:t xml:space="preserve">Değirmenci, E., Örnek, Ö., &amp; Yazıcı, A. (2020). </w:t>
      </w:r>
      <w:r>
        <w:rPr>
          <w:i/>
          <w:iCs/>
        </w:rPr>
        <w:t xml:space="preserve">Learning </w:t>
      </w:r>
      <w:proofErr w:type="spellStart"/>
      <w:r>
        <w:rPr>
          <w:i/>
          <w:iCs/>
        </w:rPr>
        <w:t>intelligent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factory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traffic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characteristics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and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anomaly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detection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with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contextual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multi-arm</w:t>
      </w:r>
      <w:proofErr w:type="spellEnd"/>
      <w:r>
        <w:rPr>
          <w:i/>
          <w:iCs/>
        </w:rPr>
        <w:t xml:space="preserve"> slot </w:t>
      </w:r>
      <w:proofErr w:type="spellStart"/>
      <w:r>
        <w:rPr>
          <w:i/>
          <w:iCs/>
        </w:rPr>
        <w:t>machine</w:t>
      </w:r>
      <w:proofErr w:type="spellEnd"/>
      <w:r>
        <w:t xml:space="preserve">. </w:t>
      </w:r>
      <w:proofErr w:type="spellStart"/>
      <w:r>
        <w:t>In</w:t>
      </w:r>
      <w:proofErr w:type="spellEnd"/>
      <w:r>
        <w:t xml:space="preserve"> </w:t>
      </w:r>
      <w:r>
        <w:rPr>
          <w:b/>
          <w:bCs/>
        </w:rPr>
        <w:t xml:space="preserve">28th </w:t>
      </w:r>
      <w:proofErr w:type="spellStart"/>
      <w:r>
        <w:rPr>
          <w:b/>
          <w:bCs/>
        </w:rPr>
        <w:t>Signal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Processing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and</w:t>
      </w:r>
      <w:proofErr w:type="spellEnd"/>
      <w:r>
        <w:rPr>
          <w:b/>
          <w:bCs/>
        </w:rPr>
        <w:t xml:space="preserve"> Communications Applications Conference (SIU 2020)</w:t>
      </w:r>
      <w:r>
        <w:t xml:space="preserve">. IEEE. </w:t>
      </w:r>
      <w:hyperlink r:id="rId18">
        <w:r>
          <w:rPr>
            <w:color w:val="1155CC"/>
            <w:u w:val="single"/>
          </w:rPr>
          <w:t>https://doi.org/10.1109/SIU49456.2020.9302356</w:t>
        </w:r>
      </w:hyperlink>
    </w:p>
    <w:p w14:paraId="0000001C" w14:textId="77777777" w:rsidR="00B45D96" w:rsidRDefault="00B45D96">
      <w:pPr>
        <w:ind w:left="720"/>
      </w:pPr>
    </w:p>
    <w:p w14:paraId="00000024" w14:textId="77777777" w:rsidR="00B45D96" w:rsidRDefault="00B45D96">
      <w:pPr>
        <w:ind w:left="720"/>
      </w:pPr>
    </w:p>
    <w:p w14:paraId="00000025" w14:textId="77777777" w:rsidR="00B45D96" w:rsidRDefault="00000000">
      <w:pPr>
        <w:rPr>
          <w:b/>
          <w:bCs/>
        </w:rPr>
      </w:pPr>
      <w:proofErr w:type="spellStart"/>
      <w:r>
        <w:rPr>
          <w:b/>
          <w:bCs/>
        </w:rPr>
        <w:t>Books</w:t>
      </w:r>
      <w:proofErr w:type="spellEnd"/>
    </w:p>
    <w:p w14:paraId="00000026" w14:textId="77777777" w:rsidR="00B45D96" w:rsidRDefault="00000000">
      <w:pPr>
        <w:numPr>
          <w:ilvl w:val="0"/>
          <w:numId w:val="3"/>
        </w:numPr>
      </w:pPr>
      <w:r>
        <w:t xml:space="preserve">Sarıçiçek, İ., Sipahioğlu, A., Mutlu, M. E., Kayabaş, İ., Kip Kayabaş, B., &amp; Gürel, U. (2020). </w:t>
      </w:r>
      <w:r>
        <w:rPr>
          <w:i/>
          <w:iCs/>
        </w:rPr>
        <w:t>İşletme Bilgi Sistemleri</w:t>
      </w:r>
      <w:r>
        <w:t>. Anadolu Üniversitesi.</w:t>
      </w:r>
    </w:p>
    <w:p w14:paraId="00000027" w14:textId="77777777" w:rsidR="00B45D96" w:rsidRDefault="00000000">
      <w:pPr>
        <w:numPr>
          <w:ilvl w:val="0"/>
          <w:numId w:val="3"/>
        </w:numPr>
      </w:pPr>
      <w:r>
        <w:t xml:space="preserve">Gençtürk, H., Erdoğan, E., Karaca, M., &amp; Yayan, U. (2020). </w:t>
      </w:r>
      <w:proofErr w:type="spellStart"/>
      <w:r>
        <w:rPr>
          <w:i/>
          <w:iCs/>
        </w:rPr>
        <w:t>Prognostic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and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health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management</w:t>
      </w:r>
      <w:proofErr w:type="spellEnd"/>
      <w:r>
        <w:rPr>
          <w:i/>
          <w:iCs/>
        </w:rPr>
        <w:t xml:space="preserve"> (PHM) </w:t>
      </w:r>
      <w:proofErr w:type="spellStart"/>
      <w:r>
        <w:rPr>
          <w:i/>
          <w:iCs/>
        </w:rPr>
        <w:t>tool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for</w:t>
      </w:r>
      <w:proofErr w:type="spellEnd"/>
      <w:r>
        <w:rPr>
          <w:i/>
          <w:iCs/>
        </w:rPr>
        <w:t xml:space="preserve"> Robot Operating </w:t>
      </w:r>
      <w:proofErr w:type="spellStart"/>
      <w:r>
        <w:rPr>
          <w:i/>
          <w:iCs/>
        </w:rPr>
        <w:t>System</w:t>
      </w:r>
      <w:proofErr w:type="spellEnd"/>
      <w:r>
        <w:rPr>
          <w:i/>
          <w:iCs/>
        </w:rPr>
        <w:t xml:space="preserve"> (ROS)</w:t>
      </w:r>
      <w:r>
        <w:t xml:space="preserve">. </w:t>
      </w:r>
      <w:proofErr w:type="spellStart"/>
      <w:proofErr w:type="gramStart"/>
      <w:r>
        <w:rPr>
          <w:b/>
          <w:bCs/>
        </w:rPr>
        <w:t>arXiv</w:t>
      </w:r>
      <w:proofErr w:type="spellEnd"/>
      <w:proofErr w:type="gramEnd"/>
      <w:r>
        <w:t xml:space="preserve">. </w:t>
      </w:r>
      <w:hyperlink r:id="rId19">
        <w:r>
          <w:rPr>
            <w:color w:val="1155CC"/>
            <w:u w:val="single"/>
          </w:rPr>
          <w:t>https://doi.org/10.48550/arxiv.2011.09222</w:t>
        </w:r>
      </w:hyperlink>
    </w:p>
    <w:p w14:paraId="00000028" w14:textId="77777777" w:rsidR="00B45D96" w:rsidRDefault="00000000">
      <w:pPr>
        <w:numPr>
          <w:ilvl w:val="0"/>
          <w:numId w:val="3"/>
        </w:numPr>
      </w:pPr>
      <w:r>
        <w:t xml:space="preserve">Yayan, U. (2020). ROS, ROS dağıtımları ve ROS </w:t>
      </w:r>
      <w:proofErr w:type="spellStart"/>
      <w:r>
        <w:t>Kinetic</w:t>
      </w:r>
      <w:proofErr w:type="spellEnd"/>
      <w:r>
        <w:t xml:space="preserve"> Kame kurulumu. </w:t>
      </w:r>
      <w:proofErr w:type="spellStart"/>
      <w:r>
        <w:t>In</w:t>
      </w:r>
      <w:proofErr w:type="spellEnd"/>
      <w:r>
        <w:t xml:space="preserve"> U. Yayan (Ed.), </w:t>
      </w:r>
      <w:r>
        <w:rPr>
          <w:i/>
          <w:iCs/>
        </w:rPr>
        <w:t>ROS ile robot programlama</w:t>
      </w:r>
      <w:r>
        <w:t xml:space="preserve"> (</w:t>
      </w:r>
      <w:proofErr w:type="spellStart"/>
      <w:r>
        <w:t>ss</w:t>
      </w:r>
      <w:proofErr w:type="spellEnd"/>
      <w:r>
        <w:t>. 83–97). Seçkin Yayıncılık.</w:t>
      </w:r>
    </w:p>
    <w:p w14:paraId="00000029" w14:textId="77777777" w:rsidR="00B45D96" w:rsidRDefault="00000000">
      <w:pPr>
        <w:numPr>
          <w:ilvl w:val="0"/>
          <w:numId w:val="3"/>
        </w:numPr>
      </w:pPr>
      <w:r>
        <w:t xml:space="preserve">Yayan, U. (2020). Giriş: Robotik ve ROS. </w:t>
      </w:r>
      <w:proofErr w:type="spellStart"/>
      <w:r>
        <w:t>In</w:t>
      </w:r>
      <w:proofErr w:type="spellEnd"/>
      <w:r>
        <w:t xml:space="preserve"> U. Yayan (Ed.), </w:t>
      </w:r>
      <w:r>
        <w:rPr>
          <w:i/>
          <w:iCs/>
        </w:rPr>
        <w:t>ROS ile robot programlama</w:t>
      </w:r>
      <w:r>
        <w:t xml:space="preserve"> (</w:t>
      </w:r>
      <w:proofErr w:type="spellStart"/>
      <w:r>
        <w:t>ss</w:t>
      </w:r>
      <w:proofErr w:type="spellEnd"/>
      <w:r>
        <w:t>. 17–24). Seçkin Yayıncılık.</w:t>
      </w:r>
    </w:p>
    <w:sectPr w:rsidR="00B45D96">
      <w:pgSz w:w="11906" w:h="16838"/>
      <w:pgMar w:top="1700" w:right="1417" w:bottom="1417" w:left="1984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1" w:fontKey="{CFF3E567-A761-4121-AFE5-46AC0AFF4946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2" w:fontKey="{389EF2AB-F151-476F-9C58-8682F969827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927BC6"/>
    <w:multiLevelType w:val="multilevel"/>
    <w:tmpl w:val="4992EC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29509D6"/>
    <w:multiLevelType w:val="multilevel"/>
    <w:tmpl w:val="02BAE4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D0732A0"/>
    <w:multiLevelType w:val="multilevel"/>
    <w:tmpl w:val="7BBA11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E8A3132"/>
    <w:multiLevelType w:val="multilevel"/>
    <w:tmpl w:val="F41699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74151736">
    <w:abstractNumId w:val="2"/>
  </w:num>
  <w:num w:numId="2" w16cid:durableId="914825134">
    <w:abstractNumId w:val="0"/>
  </w:num>
  <w:num w:numId="3" w16cid:durableId="1900438867">
    <w:abstractNumId w:val="1"/>
  </w:num>
  <w:num w:numId="4" w16cid:durableId="16037582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5D96"/>
    <w:rsid w:val="00B45D96"/>
    <w:rsid w:val="00BB6EA6"/>
    <w:rsid w:val="00E64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968AD55-30FF-405E-8CF6-579F0FF9A7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tr" w:eastAsia="tr-T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i.org/10.1007/978-3-030-43120-4_32" TargetMode="External"/><Relationship Id="rId13" Type="http://schemas.openxmlformats.org/officeDocument/2006/relationships/hyperlink" Target="https://doi.org/10.1109/DSD51259.2020.00064" TargetMode="External"/><Relationship Id="rId18" Type="http://schemas.openxmlformats.org/officeDocument/2006/relationships/hyperlink" Target="https://doi.org/10.1109/SIU49456.2020.9302356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doi.org/10.18038/estubtda.629701" TargetMode="External"/><Relationship Id="rId12" Type="http://schemas.openxmlformats.org/officeDocument/2006/relationships/hyperlink" Target="https://doi.org/10.48550/arxiv.2011.09222" TargetMode="External"/><Relationship Id="rId17" Type="http://schemas.openxmlformats.org/officeDocument/2006/relationships/hyperlink" Target="https://doi.org/10.1109/SIU49456.2020.9302504" TargetMode="External"/><Relationship Id="rId2" Type="http://schemas.openxmlformats.org/officeDocument/2006/relationships/styles" Target="styles.xml"/><Relationship Id="rId16" Type="http://schemas.openxmlformats.org/officeDocument/2006/relationships/hyperlink" Target="https://doi.org/10.1109/SIU49456.2020.9302267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doi.org/10.18201/ijisae.2020466316" TargetMode="External"/><Relationship Id="rId11" Type="http://schemas.openxmlformats.org/officeDocument/2006/relationships/hyperlink" Target="https://doi.org/10.48550/arxiv.2011.13706" TargetMode="External"/><Relationship Id="rId5" Type="http://schemas.openxmlformats.org/officeDocument/2006/relationships/hyperlink" Target="https://doi.org/10.31796/ogummf.619239" TargetMode="External"/><Relationship Id="rId15" Type="http://schemas.openxmlformats.org/officeDocument/2006/relationships/hyperlink" Target="https://doi.org/10.1109/SIU49456.2020.9302504" TargetMode="External"/><Relationship Id="rId10" Type="http://schemas.openxmlformats.org/officeDocument/2006/relationships/hyperlink" Target="https://doi.org/10.48550/arxiv.2012.05286" TargetMode="External"/><Relationship Id="rId19" Type="http://schemas.openxmlformats.org/officeDocument/2006/relationships/hyperlink" Target="https://doi.org/10.48550/arxiv.2011.0922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oi.org/10.1007/s11356-020-10128-0" TargetMode="External"/><Relationship Id="rId14" Type="http://schemas.openxmlformats.org/officeDocument/2006/relationships/hyperlink" Target="https://doi.org/10.1109/SIU49456.2020.9302267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988</Words>
  <Characters>5633</Characters>
  <Application>Microsoft Office Word</Application>
  <DocSecurity>0</DocSecurity>
  <Lines>46</Lines>
  <Paragraphs>13</Paragraphs>
  <ScaleCrop>false</ScaleCrop>
  <Company/>
  <LinksUpToDate>false</LinksUpToDate>
  <CharactersWithSpaces>6608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KEZBAN ARIKAN</cp:lastModifiedBy>
  <cp:revision>2</cp:revision>
  <dcterms:created xsi:type="dcterms:W3CDTF">2026-02-05T09:38:00Z</dcterms:created>
  <dcterms:modified xsi:type="dcterms:W3CDTF">2026-02-05T09:38:00Z</dcterms:modified>
</cp:coreProperties>
</file>